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67A5A" w14:textId="77777777" w:rsidR="0023312E" w:rsidRDefault="009011EC" w:rsidP="0023312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25197" w:rsidRPr="0023312E">
        <w:rPr>
          <w:rFonts w:ascii="Arial" w:hAnsi="Arial" w:cs="Arial"/>
          <w:b/>
          <w:sz w:val="20"/>
          <w:szCs w:val="20"/>
        </w:rPr>
        <w:t>Przedmiar robót</w:t>
      </w:r>
    </w:p>
    <w:p w14:paraId="3D15B76D" w14:textId="77777777" w:rsidR="007E1C33" w:rsidRDefault="007E1C33" w:rsidP="007E1C33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52AB408" w14:textId="77777777" w:rsidR="00D41FB4" w:rsidRPr="00D41FB4" w:rsidRDefault="00D41FB4" w:rsidP="00D41FB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70C0"/>
          <w:sz w:val="20"/>
          <w:szCs w:val="20"/>
          <w:lang w:bidi="pl-PL"/>
        </w:rPr>
      </w:pPr>
      <w:bookmarkStart w:id="0" w:name="_Hlk489263474"/>
      <w:r w:rsidRPr="00D41FB4">
        <w:rPr>
          <w:rFonts w:ascii="Arial" w:hAnsi="Arial" w:cs="Arial"/>
          <w:b/>
          <w:color w:val="0070C0"/>
          <w:sz w:val="20"/>
          <w:szCs w:val="20"/>
          <w:lang w:bidi="pl-PL"/>
        </w:rPr>
        <w:t xml:space="preserve">Usunięcie śladów gumy opon samolotowych z nawierzchni asfaltowej Drogi Startowej na progach 10 i </w:t>
      </w:r>
      <w:proofErr w:type="gramStart"/>
      <w:r w:rsidRPr="00D41FB4">
        <w:rPr>
          <w:rFonts w:ascii="Arial" w:hAnsi="Arial" w:cs="Arial"/>
          <w:b/>
          <w:color w:val="0070C0"/>
          <w:sz w:val="20"/>
          <w:szCs w:val="20"/>
          <w:lang w:bidi="pl-PL"/>
        </w:rPr>
        <w:t>28  w</w:t>
      </w:r>
      <w:proofErr w:type="gramEnd"/>
      <w:r w:rsidRPr="00D41FB4">
        <w:rPr>
          <w:rFonts w:ascii="Arial" w:hAnsi="Arial" w:cs="Arial"/>
          <w:b/>
          <w:color w:val="0070C0"/>
          <w:sz w:val="20"/>
          <w:szCs w:val="20"/>
          <w:lang w:bidi="pl-PL"/>
        </w:rPr>
        <w:t xml:space="preserve"> Porcie Lotniczym Poznań – Ławica Sp. z o.o. </w:t>
      </w:r>
    </w:p>
    <w:bookmarkEnd w:id="0"/>
    <w:p w14:paraId="52494BCE" w14:textId="77777777" w:rsidR="004E337F" w:rsidRDefault="004E337F" w:rsidP="007E1C33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60EE00D1" w14:textId="77777777" w:rsidR="004E337F" w:rsidRDefault="004E337F" w:rsidP="007E1C33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5A229BE" w14:textId="77777777" w:rsidR="004E337F" w:rsidRPr="0023312E" w:rsidRDefault="004E337F" w:rsidP="007E1C33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1284"/>
        <w:gridCol w:w="1229"/>
        <w:gridCol w:w="1605"/>
        <w:gridCol w:w="1986"/>
        <w:gridCol w:w="2126"/>
      </w:tblGrid>
      <w:tr w:rsidR="004E337F" w14:paraId="55EE45AB" w14:textId="77777777" w:rsidTr="004E337F">
        <w:tc>
          <w:tcPr>
            <w:tcW w:w="572" w:type="dxa"/>
          </w:tcPr>
          <w:p w14:paraId="5928335E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284" w:type="dxa"/>
          </w:tcPr>
          <w:p w14:paraId="764772B7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Lokalizacja</w:t>
            </w:r>
          </w:p>
        </w:tc>
        <w:tc>
          <w:tcPr>
            <w:tcW w:w="1229" w:type="dxa"/>
          </w:tcPr>
          <w:p w14:paraId="2E08C0F4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Obmiar</w:t>
            </w:r>
          </w:p>
          <w:p w14:paraId="20DF2ED4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1605" w:type="dxa"/>
          </w:tcPr>
          <w:p w14:paraId="2D143ADB" w14:textId="77777777" w:rsidR="004E337F" w:rsidRDefault="004E337F" w:rsidP="004E337F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Obmiar </w:t>
            </w:r>
            <w:r w:rsidR="00F07E08">
              <w:rPr>
                <w:rFonts w:ascii="Arial" w:hAnsi="Arial" w:cs="Arial"/>
                <w:b/>
                <w:sz w:val="20"/>
                <w:szCs w:val="20"/>
              </w:rPr>
              <w:t>w całym okresie trwania umowy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[m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1986" w:type="dxa"/>
          </w:tcPr>
          <w:p w14:paraId="7C22B41A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netto [zł/m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2126" w:type="dxa"/>
          </w:tcPr>
          <w:p w14:paraId="5A6453C3" w14:textId="77777777" w:rsidR="004E337F" w:rsidRDefault="004E337F" w:rsidP="0023312E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 [zł]</w:t>
            </w:r>
          </w:p>
        </w:tc>
      </w:tr>
      <w:tr w:rsidR="004E337F" w14:paraId="53185A60" w14:textId="77777777" w:rsidTr="004E337F">
        <w:tc>
          <w:tcPr>
            <w:tcW w:w="572" w:type="dxa"/>
          </w:tcPr>
          <w:p w14:paraId="30F38531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284" w:type="dxa"/>
          </w:tcPr>
          <w:p w14:paraId="09497B00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Próg 10</w:t>
            </w:r>
          </w:p>
        </w:tc>
        <w:tc>
          <w:tcPr>
            <w:tcW w:w="1229" w:type="dxa"/>
          </w:tcPr>
          <w:p w14:paraId="63006C70" w14:textId="2944849E" w:rsidR="004E337F" w:rsidRPr="00AA0CED" w:rsidRDefault="00E72A5E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C427A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26C01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4E337F">
              <w:rPr>
                <w:rFonts w:ascii="Arial" w:hAnsi="Arial" w:cs="Arial"/>
                <w:b/>
                <w:sz w:val="20"/>
                <w:szCs w:val="20"/>
              </w:rPr>
              <w:t xml:space="preserve"> m</w:t>
            </w:r>
            <w:r w:rsidR="004E33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05" w:type="dxa"/>
            <w:vMerge w:val="restart"/>
          </w:tcPr>
          <w:p w14:paraId="224D02CB" w14:textId="77777777" w:rsidR="004E337F" w:rsidRDefault="004E337F" w:rsidP="004E337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7F70F41E" w14:textId="0AFB71BC" w:rsidR="004E337F" w:rsidRPr="00AA0CED" w:rsidRDefault="00E72A5E" w:rsidP="004E337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="00226C01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  <w:r w:rsidR="004E337F">
              <w:rPr>
                <w:rFonts w:ascii="Arial" w:hAnsi="Arial" w:cs="Arial"/>
                <w:b/>
                <w:sz w:val="20"/>
                <w:szCs w:val="20"/>
              </w:rPr>
              <w:t xml:space="preserve"> m</w:t>
            </w:r>
            <w:r w:rsidR="004E33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6" w:type="dxa"/>
            <w:vMerge w:val="restart"/>
          </w:tcPr>
          <w:p w14:paraId="2B5222F4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0913AE74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337F" w14:paraId="0A543539" w14:textId="77777777" w:rsidTr="004E337F">
        <w:tc>
          <w:tcPr>
            <w:tcW w:w="572" w:type="dxa"/>
          </w:tcPr>
          <w:p w14:paraId="68500497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284" w:type="dxa"/>
          </w:tcPr>
          <w:p w14:paraId="60CD0E63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Próg 28</w:t>
            </w:r>
          </w:p>
        </w:tc>
        <w:tc>
          <w:tcPr>
            <w:tcW w:w="1229" w:type="dxa"/>
          </w:tcPr>
          <w:p w14:paraId="35ADDDA2" w14:textId="2608EF5E" w:rsidR="004E337F" w:rsidRDefault="00E72A5E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26C0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26C01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4E337F">
              <w:rPr>
                <w:rFonts w:ascii="Arial" w:hAnsi="Arial" w:cs="Arial"/>
                <w:b/>
                <w:sz w:val="20"/>
                <w:szCs w:val="20"/>
              </w:rPr>
              <w:t xml:space="preserve"> m</w:t>
            </w:r>
            <w:r w:rsidR="004E337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05" w:type="dxa"/>
            <w:vMerge/>
          </w:tcPr>
          <w:p w14:paraId="6A1C5861" w14:textId="77777777" w:rsidR="004E337F" w:rsidRDefault="004E337F" w:rsidP="004E337F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5C777AD8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EB0A91A" w14:textId="77777777" w:rsidR="004E337F" w:rsidRDefault="004E337F" w:rsidP="00AA0CED">
            <w:pPr>
              <w:spacing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8A790A" w14:textId="77777777" w:rsidR="00C900BD" w:rsidRDefault="00C900BD" w:rsidP="0023312E">
      <w:pPr>
        <w:spacing w:line="480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sectPr w:rsidR="00C900BD" w:rsidSect="00742F13">
      <w:foot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F0A39" w14:textId="77777777" w:rsidR="00FE4BB6" w:rsidRDefault="00FE4BB6" w:rsidP="00652C0D">
      <w:r>
        <w:separator/>
      </w:r>
    </w:p>
  </w:endnote>
  <w:endnote w:type="continuationSeparator" w:id="0">
    <w:p w14:paraId="0A5AB72C" w14:textId="77777777" w:rsidR="00FE4BB6" w:rsidRDefault="00FE4BB6" w:rsidP="0065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</w:rPr>
      <w:id w:val="-162344976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DE18B97" w14:textId="77777777" w:rsidR="00652C0D" w:rsidRPr="00310E37" w:rsidRDefault="00652C0D">
        <w:pPr>
          <w:pStyle w:val="Stopka"/>
          <w:jc w:val="center"/>
          <w:rPr>
            <w:sz w:val="20"/>
          </w:rPr>
        </w:pPr>
        <w:r w:rsidRPr="00310E37">
          <w:rPr>
            <w:sz w:val="20"/>
          </w:rPr>
          <w:fldChar w:fldCharType="begin"/>
        </w:r>
        <w:r w:rsidRPr="00310E37">
          <w:rPr>
            <w:sz w:val="20"/>
          </w:rPr>
          <w:instrText xml:space="preserve"> PAGE   \* MERGEFORMAT </w:instrText>
        </w:r>
        <w:r w:rsidRPr="00310E37">
          <w:rPr>
            <w:sz w:val="20"/>
          </w:rPr>
          <w:fldChar w:fldCharType="separate"/>
        </w:r>
        <w:r w:rsidR="00226C01">
          <w:rPr>
            <w:noProof/>
            <w:sz w:val="20"/>
          </w:rPr>
          <w:t>1</w:t>
        </w:r>
        <w:r w:rsidRPr="00310E37">
          <w:rPr>
            <w:noProof/>
            <w:sz w:val="20"/>
          </w:rPr>
          <w:fldChar w:fldCharType="end"/>
        </w:r>
      </w:p>
    </w:sdtContent>
  </w:sdt>
  <w:p w14:paraId="60B4F187" w14:textId="77777777" w:rsidR="00652C0D" w:rsidRDefault="00652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289C" w14:textId="77777777" w:rsidR="00FE4BB6" w:rsidRDefault="00FE4BB6" w:rsidP="00652C0D">
      <w:r>
        <w:separator/>
      </w:r>
    </w:p>
  </w:footnote>
  <w:footnote w:type="continuationSeparator" w:id="0">
    <w:p w14:paraId="4EC04FA9" w14:textId="77777777" w:rsidR="00FE4BB6" w:rsidRDefault="00FE4BB6" w:rsidP="00652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97"/>
    <w:rsid w:val="000575FA"/>
    <w:rsid w:val="0009423C"/>
    <w:rsid w:val="000943E9"/>
    <w:rsid w:val="00095421"/>
    <w:rsid w:val="000C3DC5"/>
    <w:rsid w:val="000D5143"/>
    <w:rsid w:val="001025E3"/>
    <w:rsid w:val="00104EE9"/>
    <w:rsid w:val="00112BCA"/>
    <w:rsid w:val="00117ED1"/>
    <w:rsid w:val="00187DE7"/>
    <w:rsid w:val="001D2739"/>
    <w:rsid w:val="00215600"/>
    <w:rsid w:val="00226C01"/>
    <w:rsid w:val="002319FB"/>
    <w:rsid w:val="0023312E"/>
    <w:rsid w:val="002A1434"/>
    <w:rsid w:val="002C0AEC"/>
    <w:rsid w:val="002C2BF5"/>
    <w:rsid w:val="002D46C5"/>
    <w:rsid w:val="002F3394"/>
    <w:rsid w:val="00310E37"/>
    <w:rsid w:val="00362013"/>
    <w:rsid w:val="003662E8"/>
    <w:rsid w:val="003917DE"/>
    <w:rsid w:val="003B7C89"/>
    <w:rsid w:val="00413F07"/>
    <w:rsid w:val="0043050D"/>
    <w:rsid w:val="00452949"/>
    <w:rsid w:val="004A005E"/>
    <w:rsid w:val="004E337F"/>
    <w:rsid w:val="004F01B3"/>
    <w:rsid w:val="00530F51"/>
    <w:rsid w:val="005845D6"/>
    <w:rsid w:val="00584AAD"/>
    <w:rsid w:val="00590581"/>
    <w:rsid w:val="005D4185"/>
    <w:rsid w:val="005E4516"/>
    <w:rsid w:val="005E7AC4"/>
    <w:rsid w:val="00652C0D"/>
    <w:rsid w:val="00684A33"/>
    <w:rsid w:val="006C5E84"/>
    <w:rsid w:val="006C7B2E"/>
    <w:rsid w:val="006D45AD"/>
    <w:rsid w:val="006E1828"/>
    <w:rsid w:val="00712D58"/>
    <w:rsid w:val="00742F13"/>
    <w:rsid w:val="00785074"/>
    <w:rsid w:val="00794587"/>
    <w:rsid w:val="007A3042"/>
    <w:rsid w:val="007C6C97"/>
    <w:rsid w:val="007E07AF"/>
    <w:rsid w:val="007E1C33"/>
    <w:rsid w:val="0081538D"/>
    <w:rsid w:val="00816F54"/>
    <w:rsid w:val="00860F80"/>
    <w:rsid w:val="00865E75"/>
    <w:rsid w:val="008809DA"/>
    <w:rsid w:val="00886AB5"/>
    <w:rsid w:val="008F2A85"/>
    <w:rsid w:val="009011EC"/>
    <w:rsid w:val="0092048C"/>
    <w:rsid w:val="00924208"/>
    <w:rsid w:val="009404A1"/>
    <w:rsid w:val="00963701"/>
    <w:rsid w:val="009842F4"/>
    <w:rsid w:val="00992B90"/>
    <w:rsid w:val="009B2258"/>
    <w:rsid w:val="009C3C42"/>
    <w:rsid w:val="009E16AC"/>
    <w:rsid w:val="009E2D67"/>
    <w:rsid w:val="009F4090"/>
    <w:rsid w:val="00A10429"/>
    <w:rsid w:val="00A4515D"/>
    <w:rsid w:val="00A463C6"/>
    <w:rsid w:val="00A71EB6"/>
    <w:rsid w:val="00AA0CED"/>
    <w:rsid w:val="00AD241E"/>
    <w:rsid w:val="00B40046"/>
    <w:rsid w:val="00B6216C"/>
    <w:rsid w:val="00B76ED2"/>
    <w:rsid w:val="00B83879"/>
    <w:rsid w:val="00B90DDE"/>
    <w:rsid w:val="00BB15D8"/>
    <w:rsid w:val="00BC0030"/>
    <w:rsid w:val="00BD14F6"/>
    <w:rsid w:val="00C06DB9"/>
    <w:rsid w:val="00C25197"/>
    <w:rsid w:val="00C34B1C"/>
    <w:rsid w:val="00C427A9"/>
    <w:rsid w:val="00C6202B"/>
    <w:rsid w:val="00C719B0"/>
    <w:rsid w:val="00C900BD"/>
    <w:rsid w:val="00C93168"/>
    <w:rsid w:val="00CE5C5B"/>
    <w:rsid w:val="00D3535A"/>
    <w:rsid w:val="00D41FB4"/>
    <w:rsid w:val="00D4279A"/>
    <w:rsid w:val="00DA2BD6"/>
    <w:rsid w:val="00DC2754"/>
    <w:rsid w:val="00E12B1C"/>
    <w:rsid w:val="00E465A6"/>
    <w:rsid w:val="00E72A5E"/>
    <w:rsid w:val="00E73C66"/>
    <w:rsid w:val="00E913C8"/>
    <w:rsid w:val="00E9176A"/>
    <w:rsid w:val="00E91A5F"/>
    <w:rsid w:val="00EA2108"/>
    <w:rsid w:val="00EA472F"/>
    <w:rsid w:val="00EC0F7A"/>
    <w:rsid w:val="00ED004A"/>
    <w:rsid w:val="00ED0F75"/>
    <w:rsid w:val="00ED2F70"/>
    <w:rsid w:val="00EF1135"/>
    <w:rsid w:val="00F07E08"/>
    <w:rsid w:val="00F745EA"/>
    <w:rsid w:val="00FA0E3F"/>
    <w:rsid w:val="00FB21F3"/>
    <w:rsid w:val="00FC3974"/>
    <w:rsid w:val="00FE3E4F"/>
    <w:rsid w:val="00FE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13CC"/>
  <w15:docId w15:val="{16C33C20-058E-4FB2-87A4-007B2B9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19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C0D"/>
    <w:rPr>
      <w:rFonts w:ascii="Segoe UI" w:eastAsia="Lucida Sans Unicode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AA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4E337F"/>
    <w:pPr>
      <w:spacing w:line="360" w:lineRule="auto"/>
      <w:jc w:val="both"/>
    </w:pPr>
    <w:rPr>
      <w:rFonts w:cs="Tahoma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Port Lotniczy Poznań-Ławica Sp. z o.o.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Kosiak</dc:creator>
  <cp:lastModifiedBy>Jacek Furgał</cp:lastModifiedBy>
  <cp:revision>2</cp:revision>
  <cp:lastPrinted>2024-02-22T11:51:00Z</cp:lastPrinted>
  <dcterms:created xsi:type="dcterms:W3CDTF">2026-01-23T09:09:00Z</dcterms:created>
  <dcterms:modified xsi:type="dcterms:W3CDTF">2026-01-23T09:09:00Z</dcterms:modified>
</cp:coreProperties>
</file>